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AEAF" w14:textId="5F69154A" w:rsidR="002F4D5B" w:rsidRPr="00457672" w:rsidRDefault="00683D57" w:rsidP="002F4D5B">
      <w:pPr>
        <w:pStyle w:val="NoSpacing"/>
      </w:pPr>
      <w:bookmarkStart w:id="0" w:name="_GoBack"/>
      <w:r w:rsidRPr="00457672">
        <w:rPr>
          <w:sz w:val="20"/>
          <w:szCs w:val="20"/>
        </w:rPr>
        <w:t>Brent Fitzpatrick &amp; Joel Harris are</w:t>
      </w:r>
      <w:r w:rsidR="002F4D5B" w:rsidRPr="00457672">
        <w:t xml:space="preserve"> committed to the efficient and fair resolution of all client complaints as and when they are received. This level of fairness in treatments applies to all involved in any complaints or dispute process.</w:t>
      </w:r>
    </w:p>
    <w:p w14:paraId="6DEC6668" w14:textId="77777777" w:rsidR="002F4D5B" w:rsidRPr="00457672" w:rsidRDefault="002F4D5B" w:rsidP="002F4D5B">
      <w:pPr>
        <w:pStyle w:val="NoSpacing"/>
      </w:pPr>
    </w:p>
    <w:p w14:paraId="2121A748" w14:textId="255CC948" w:rsidR="002F4D5B" w:rsidRPr="00457672" w:rsidRDefault="00683D57" w:rsidP="002F4D5B">
      <w:pPr>
        <w:pStyle w:val="NoSpacing"/>
      </w:pPr>
      <w:r w:rsidRPr="00457672">
        <w:rPr>
          <w:sz w:val="20"/>
          <w:szCs w:val="20"/>
        </w:rPr>
        <w:t xml:space="preserve">Brent </w:t>
      </w:r>
      <w:r w:rsidRPr="00457672">
        <w:rPr>
          <w:sz w:val="20"/>
          <w:szCs w:val="20"/>
        </w:rPr>
        <w:t>Fitzpatrick</w:t>
      </w:r>
      <w:r w:rsidRPr="00457672">
        <w:rPr>
          <w:sz w:val="20"/>
          <w:szCs w:val="20"/>
        </w:rPr>
        <w:t xml:space="preserve"> &amp; Joel Harris</w:t>
      </w:r>
      <w:r w:rsidR="002F4D5B" w:rsidRPr="00457672">
        <w:t xml:space="preserve"> ha</w:t>
      </w:r>
      <w:r w:rsidRPr="00457672">
        <w:t>ve</w:t>
      </w:r>
      <w:r w:rsidR="002F4D5B" w:rsidRPr="00457672">
        <w:t xml:space="preserve"> two types of dispute resolution processes for clients:</w:t>
      </w:r>
    </w:p>
    <w:p w14:paraId="6D3AA2A3" w14:textId="77777777" w:rsidR="00683D57" w:rsidRPr="00457672" w:rsidRDefault="00683D57" w:rsidP="002F4D5B">
      <w:pPr>
        <w:pStyle w:val="NoSpacing"/>
      </w:pPr>
    </w:p>
    <w:p w14:paraId="231B469B" w14:textId="77777777" w:rsidR="002F4D5B" w:rsidRPr="00457672" w:rsidRDefault="002F4D5B" w:rsidP="002F4D5B">
      <w:pPr>
        <w:pStyle w:val="NoSpacing"/>
        <w:numPr>
          <w:ilvl w:val="0"/>
          <w:numId w:val="2"/>
        </w:numPr>
      </w:pPr>
      <w:r w:rsidRPr="00457672">
        <w:t>Internal Disputes Resolution; and</w:t>
      </w:r>
    </w:p>
    <w:p w14:paraId="68706CCA" w14:textId="77777777" w:rsidR="002F4D5B" w:rsidRPr="00457672" w:rsidRDefault="002F4D5B" w:rsidP="002F4D5B">
      <w:pPr>
        <w:pStyle w:val="NoSpacing"/>
        <w:numPr>
          <w:ilvl w:val="0"/>
          <w:numId w:val="2"/>
        </w:numPr>
      </w:pPr>
      <w:r w:rsidRPr="00457672">
        <w:t>External Disputes Resolution.</w:t>
      </w:r>
    </w:p>
    <w:p w14:paraId="3C0A8256" w14:textId="77777777" w:rsidR="002F4D5B" w:rsidRPr="00457672" w:rsidRDefault="002F4D5B" w:rsidP="002F4D5B">
      <w:pPr>
        <w:pStyle w:val="NoSpacing"/>
        <w:rPr>
          <w:b/>
        </w:rPr>
      </w:pPr>
    </w:p>
    <w:p w14:paraId="7A36E7DE" w14:textId="7D7E4611" w:rsidR="002F4D5B" w:rsidRPr="00457672" w:rsidRDefault="002F4D5B" w:rsidP="002F4D5B">
      <w:pPr>
        <w:pStyle w:val="NoSpacing"/>
        <w:rPr>
          <w:b/>
        </w:rPr>
      </w:pPr>
      <w:r w:rsidRPr="00457672">
        <w:rPr>
          <w:b/>
        </w:rPr>
        <w:t>Internal Disputes Resolution Scheme</w:t>
      </w:r>
    </w:p>
    <w:p w14:paraId="7052E7F1" w14:textId="77777777" w:rsidR="00683D57" w:rsidRPr="00457672" w:rsidRDefault="00683D57" w:rsidP="002F4D5B">
      <w:pPr>
        <w:pStyle w:val="NoSpacing"/>
        <w:rPr>
          <w:b/>
        </w:rPr>
      </w:pPr>
    </w:p>
    <w:p w14:paraId="276A2C8E" w14:textId="30B24A0B" w:rsidR="002F4D5B" w:rsidRPr="00457672" w:rsidRDefault="002F4D5B" w:rsidP="002F4D5B">
      <w:pPr>
        <w:tabs>
          <w:tab w:val="right" w:pos="8400"/>
        </w:tabs>
        <w:overflowPunct/>
        <w:autoSpaceDE/>
        <w:autoSpaceDN/>
        <w:adjustRightInd/>
        <w:rPr>
          <w:rFonts w:asciiTheme="minorHAnsi" w:hAnsiTheme="minorHAnsi" w:cstheme="minorHAnsi"/>
          <w:sz w:val="22"/>
          <w:szCs w:val="22"/>
          <w:lang w:eastAsia="en-US"/>
        </w:rPr>
      </w:pPr>
      <w:r w:rsidRPr="00457672">
        <w:rPr>
          <w:rFonts w:asciiTheme="minorHAnsi" w:hAnsiTheme="minorHAnsi" w:cstheme="minorHAnsi"/>
          <w:sz w:val="22"/>
          <w:szCs w:val="22"/>
          <w:lang w:eastAsia="en-US"/>
        </w:rPr>
        <w:t xml:space="preserve">Our internal complaints handling system is easy to understand and in plain English. </w:t>
      </w:r>
      <w:r w:rsidR="00683D57" w:rsidRPr="00457672">
        <w:rPr>
          <w:rFonts w:asciiTheme="minorHAnsi" w:hAnsiTheme="minorHAnsi" w:cstheme="minorHAnsi"/>
          <w:sz w:val="20"/>
        </w:rPr>
        <w:t>Brent Fitzpatrick &amp; Joel Harris</w:t>
      </w:r>
      <w:r w:rsidRPr="00457672">
        <w:rPr>
          <w:rFonts w:asciiTheme="minorHAnsi" w:hAnsiTheme="minorHAnsi" w:cstheme="minorHAnsi"/>
          <w:sz w:val="20"/>
          <w:lang w:eastAsia="en-US"/>
        </w:rPr>
        <w:t xml:space="preserve"> </w:t>
      </w:r>
      <w:r w:rsidRPr="00457672">
        <w:rPr>
          <w:rFonts w:asciiTheme="minorHAnsi" w:hAnsiTheme="minorHAnsi" w:cstheme="minorHAnsi"/>
          <w:sz w:val="22"/>
          <w:szCs w:val="22"/>
          <w:lang w:eastAsia="en-US"/>
        </w:rPr>
        <w:t>will make every effort to ensure that the client has every opportunity to express their concern and complaint.</w:t>
      </w:r>
    </w:p>
    <w:bookmarkEnd w:id="0"/>
    <w:p w14:paraId="2F3C15A2" w14:textId="77777777" w:rsidR="002F4D5B" w:rsidRPr="005F26CA" w:rsidRDefault="002F4D5B" w:rsidP="002F4D5B">
      <w:pPr>
        <w:tabs>
          <w:tab w:val="right" w:pos="8400"/>
        </w:tabs>
        <w:overflowPunct/>
        <w:autoSpaceDE/>
        <w:autoSpaceDN/>
        <w:adjustRightInd/>
        <w:rPr>
          <w:rFonts w:asciiTheme="minorHAnsi" w:hAnsiTheme="minorHAnsi" w:cstheme="minorHAnsi"/>
          <w:sz w:val="22"/>
          <w:szCs w:val="22"/>
          <w:lang w:eastAsia="en-US"/>
        </w:rPr>
      </w:pPr>
    </w:p>
    <w:p w14:paraId="2F16BDB9" w14:textId="77777777" w:rsidR="002F4D5B" w:rsidRPr="005F26CA" w:rsidRDefault="002F4D5B" w:rsidP="002F4D5B">
      <w:pPr>
        <w:tabs>
          <w:tab w:val="right" w:pos="8400"/>
        </w:tabs>
        <w:overflowPunct/>
        <w:autoSpaceDE/>
        <w:autoSpaceDN/>
        <w:adjustRightInd/>
        <w:rPr>
          <w:rFonts w:asciiTheme="minorHAnsi" w:hAnsiTheme="minorHAnsi" w:cstheme="minorHAnsi"/>
          <w:sz w:val="22"/>
          <w:szCs w:val="22"/>
          <w:lang w:eastAsia="en-US"/>
        </w:rPr>
      </w:pPr>
      <w:r w:rsidRPr="005F26CA">
        <w:rPr>
          <w:rFonts w:asciiTheme="minorHAnsi" w:hAnsiTheme="minorHAnsi" w:cstheme="minorHAnsi"/>
          <w:sz w:val="22"/>
          <w:szCs w:val="22"/>
          <w:lang w:eastAsia="en-US"/>
        </w:rPr>
        <w:t>If you have a concern or complaint with us you may:</w:t>
      </w:r>
    </w:p>
    <w:p w14:paraId="16791BD4" w14:textId="77777777" w:rsidR="002F4D5B" w:rsidRPr="005F26CA" w:rsidRDefault="002F4D5B" w:rsidP="002F4D5B">
      <w:pPr>
        <w:pStyle w:val="ListParagraph"/>
        <w:numPr>
          <w:ilvl w:val="0"/>
          <w:numId w:val="3"/>
        </w:numPr>
        <w:tabs>
          <w:tab w:val="right" w:pos="8400"/>
        </w:tabs>
        <w:overflowPunct/>
        <w:autoSpaceDE/>
        <w:autoSpaceDN/>
        <w:adjustRightInd/>
        <w:rPr>
          <w:rFonts w:asciiTheme="minorHAnsi" w:hAnsiTheme="minorHAnsi" w:cstheme="minorHAnsi"/>
          <w:sz w:val="22"/>
          <w:szCs w:val="22"/>
          <w:lang w:eastAsia="en-US"/>
        </w:rPr>
      </w:pPr>
      <w:r w:rsidRPr="005F26CA">
        <w:rPr>
          <w:rFonts w:asciiTheme="minorHAnsi" w:hAnsiTheme="minorHAnsi" w:cstheme="minorHAnsi"/>
          <w:sz w:val="22"/>
          <w:szCs w:val="22"/>
          <w:lang w:eastAsia="en-US"/>
        </w:rPr>
        <w:t xml:space="preserve">Email us at – </w:t>
      </w:r>
      <w:hyperlink r:id="rId5" w:history="1">
        <w:r w:rsidRPr="005F26CA">
          <w:rPr>
            <w:rStyle w:val="Hyperlink"/>
            <w:rFonts w:asciiTheme="minorHAnsi" w:hAnsiTheme="minorHAnsi" w:cstheme="minorHAnsi"/>
            <w:sz w:val="22"/>
            <w:szCs w:val="22"/>
            <w:lang w:eastAsia="en-US"/>
          </w:rPr>
          <w:t>compliance@newco.net.au</w:t>
        </w:r>
      </w:hyperlink>
    </w:p>
    <w:p w14:paraId="3F2D61A4" w14:textId="77777777" w:rsidR="002F4D5B" w:rsidRPr="005F26CA" w:rsidRDefault="002F4D5B" w:rsidP="002F4D5B">
      <w:pPr>
        <w:pStyle w:val="ListParagraph"/>
        <w:numPr>
          <w:ilvl w:val="0"/>
          <w:numId w:val="3"/>
        </w:numPr>
        <w:tabs>
          <w:tab w:val="right" w:pos="8400"/>
        </w:tabs>
        <w:overflowPunct/>
        <w:autoSpaceDE/>
        <w:autoSpaceDN/>
        <w:adjustRightInd/>
        <w:rPr>
          <w:rFonts w:asciiTheme="minorHAnsi" w:hAnsiTheme="minorHAnsi" w:cstheme="minorHAnsi"/>
          <w:sz w:val="22"/>
          <w:szCs w:val="22"/>
          <w:lang w:eastAsia="en-US"/>
        </w:rPr>
      </w:pPr>
      <w:r w:rsidRPr="005F26CA">
        <w:rPr>
          <w:rFonts w:asciiTheme="minorHAnsi" w:hAnsiTheme="minorHAnsi" w:cstheme="minorHAnsi"/>
          <w:sz w:val="22"/>
          <w:szCs w:val="22"/>
          <w:lang w:eastAsia="en-US"/>
        </w:rPr>
        <w:t>Talk to our Complaints Manager by calling 1300 888 416</w:t>
      </w:r>
    </w:p>
    <w:p w14:paraId="4B07B14F" w14:textId="77777777" w:rsidR="002F4D5B" w:rsidRPr="005F26CA" w:rsidRDefault="002F4D5B" w:rsidP="002F4D5B">
      <w:pPr>
        <w:pStyle w:val="ListParagraph"/>
        <w:numPr>
          <w:ilvl w:val="0"/>
          <w:numId w:val="3"/>
        </w:numPr>
        <w:tabs>
          <w:tab w:val="right" w:pos="8400"/>
        </w:tabs>
        <w:overflowPunct/>
        <w:autoSpaceDE/>
        <w:autoSpaceDN/>
        <w:adjustRightInd/>
        <w:rPr>
          <w:rFonts w:asciiTheme="minorHAnsi" w:hAnsiTheme="minorHAnsi" w:cstheme="minorHAnsi"/>
          <w:sz w:val="22"/>
          <w:szCs w:val="22"/>
          <w:lang w:eastAsia="en-US"/>
        </w:rPr>
      </w:pPr>
      <w:r w:rsidRPr="005F26CA">
        <w:rPr>
          <w:rFonts w:asciiTheme="minorHAnsi" w:hAnsiTheme="minorHAnsi" w:cstheme="minorHAnsi"/>
          <w:sz w:val="22"/>
          <w:szCs w:val="22"/>
          <w:lang w:eastAsia="en-US"/>
        </w:rPr>
        <w:t xml:space="preserve">Write a letter addressed to </w:t>
      </w:r>
      <w:r w:rsidR="00D21541">
        <w:rPr>
          <w:rFonts w:asciiTheme="minorHAnsi" w:hAnsiTheme="minorHAnsi" w:cstheme="minorHAnsi"/>
          <w:sz w:val="22"/>
          <w:szCs w:val="22"/>
          <w:lang w:eastAsia="en-US"/>
        </w:rPr>
        <w:t>Level 1, 23-27 Wellington St</w:t>
      </w:r>
      <w:r w:rsidRPr="005F26CA">
        <w:rPr>
          <w:rFonts w:asciiTheme="minorHAnsi" w:hAnsiTheme="minorHAnsi" w:cstheme="minorHAnsi"/>
          <w:sz w:val="22"/>
          <w:szCs w:val="22"/>
          <w:lang w:eastAsia="en-US"/>
        </w:rPr>
        <w:t xml:space="preserve">, St </w:t>
      </w:r>
      <w:proofErr w:type="gramStart"/>
      <w:r w:rsidRPr="005F26CA">
        <w:rPr>
          <w:rFonts w:asciiTheme="minorHAnsi" w:hAnsiTheme="minorHAnsi" w:cstheme="minorHAnsi"/>
          <w:sz w:val="22"/>
          <w:szCs w:val="22"/>
          <w:lang w:eastAsia="en-US"/>
        </w:rPr>
        <w:t>Kilda,  VIC</w:t>
      </w:r>
      <w:proofErr w:type="gramEnd"/>
      <w:r w:rsidRPr="005F26CA">
        <w:rPr>
          <w:rFonts w:asciiTheme="minorHAnsi" w:hAnsiTheme="minorHAnsi" w:cstheme="minorHAnsi"/>
          <w:sz w:val="22"/>
          <w:szCs w:val="22"/>
          <w:lang w:eastAsia="en-US"/>
        </w:rPr>
        <w:t xml:space="preserve">   </w:t>
      </w:r>
      <w:r w:rsidR="00D21541">
        <w:rPr>
          <w:rFonts w:asciiTheme="minorHAnsi" w:hAnsiTheme="minorHAnsi" w:cstheme="minorHAnsi"/>
          <w:sz w:val="22"/>
          <w:szCs w:val="22"/>
          <w:lang w:eastAsia="en-US"/>
        </w:rPr>
        <w:t>3182</w:t>
      </w:r>
    </w:p>
    <w:p w14:paraId="012A10A6" w14:textId="77777777" w:rsidR="002F4D5B" w:rsidRPr="005F26CA" w:rsidRDefault="002F4D5B" w:rsidP="002F4D5B">
      <w:pPr>
        <w:pStyle w:val="ListParagraph"/>
        <w:numPr>
          <w:ilvl w:val="0"/>
          <w:numId w:val="3"/>
        </w:numPr>
        <w:tabs>
          <w:tab w:val="right" w:pos="8400"/>
        </w:tabs>
        <w:overflowPunct/>
        <w:autoSpaceDE/>
        <w:autoSpaceDN/>
        <w:adjustRightInd/>
        <w:rPr>
          <w:rFonts w:asciiTheme="minorHAnsi" w:hAnsiTheme="minorHAnsi" w:cstheme="minorHAnsi"/>
          <w:sz w:val="22"/>
          <w:szCs w:val="22"/>
          <w:lang w:eastAsia="en-US"/>
        </w:rPr>
      </w:pPr>
      <w:r w:rsidRPr="005F26CA">
        <w:rPr>
          <w:rFonts w:asciiTheme="minorHAnsi" w:hAnsiTheme="minorHAnsi" w:cstheme="minorHAnsi"/>
          <w:sz w:val="22"/>
          <w:szCs w:val="22"/>
          <w:lang w:eastAsia="en-US"/>
        </w:rPr>
        <w:t>Talk to your NewCo Credit Representative</w:t>
      </w:r>
    </w:p>
    <w:p w14:paraId="7414FA58" w14:textId="77777777" w:rsidR="002F4D5B" w:rsidRPr="005F26CA" w:rsidRDefault="002F4D5B" w:rsidP="002F4D5B">
      <w:pPr>
        <w:pStyle w:val="ListParagraph"/>
        <w:numPr>
          <w:ilvl w:val="0"/>
          <w:numId w:val="3"/>
        </w:numPr>
        <w:tabs>
          <w:tab w:val="right" w:pos="8400"/>
        </w:tabs>
        <w:overflowPunct/>
        <w:autoSpaceDE/>
        <w:autoSpaceDN/>
        <w:adjustRightInd/>
        <w:rPr>
          <w:rFonts w:asciiTheme="minorHAnsi" w:hAnsiTheme="minorHAnsi" w:cstheme="minorHAnsi"/>
          <w:sz w:val="22"/>
          <w:szCs w:val="22"/>
          <w:lang w:eastAsia="en-US"/>
        </w:rPr>
      </w:pPr>
      <w:r w:rsidRPr="005F26CA">
        <w:rPr>
          <w:rFonts w:asciiTheme="minorHAnsi" w:hAnsiTheme="minorHAnsi" w:cstheme="minorHAnsi"/>
          <w:sz w:val="22"/>
          <w:szCs w:val="22"/>
          <w:lang w:eastAsia="en-US"/>
        </w:rPr>
        <w:t>Upon receipt of a concern or complaint we will discuss the issue with you and undertake any necessary investigation to resolve the issue.</w:t>
      </w:r>
    </w:p>
    <w:p w14:paraId="63D4EE77" w14:textId="77777777" w:rsidR="002F4D5B" w:rsidRPr="005F26CA" w:rsidRDefault="002F4D5B" w:rsidP="002F4D5B">
      <w:pPr>
        <w:numPr>
          <w:ilvl w:val="0"/>
          <w:numId w:val="1"/>
        </w:numPr>
        <w:tabs>
          <w:tab w:val="right" w:pos="8400"/>
        </w:tabs>
        <w:overflowPunct/>
        <w:autoSpaceDE/>
        <w:autoSpaceDN/>
        <w:adjustRightInd/>
        <w:ind w:left="720"/>
        <w:contextualSpacing/>
        <w:rPr>
          <w:rFonts w:asciiTheme="minorHAnsi" w:hAnsiTheme="minorHAnsi" w:cstheme="minorHAnsi"/>
          <w:sz w:val="22"/>
          <w:szCs w:val="22"/>
          <w:lang w:eastAsia="en-US"/>
        </w:rPr>
      </w:pPr>
      <w:r w:rsidRPr="005F26CA">
        <w:rPr>
          <w:rFonts w:asciiTheme="minorHAnsi" w:hAnsiTheme="minorHAnsi" w:cstheme="minorHAnsi"/>
          <w:sz w:val="22"/>
          <w:szCs w:val="22"/>
          <w:lang w:eastAsia="en-US"/>
        </w:rPr>
        <w:t>All client complaints must be responded to within 5 days of receipt of the initial complaint.</w:t>
      </w:r>
    </w:p>
    <w:p w14:paraId="7ACD25AA" w14:textId="77777777" w:rsidR="002F4D5B" w:rsidRPr="005F26CA" w:rsidRDefault="002F4D5B" w:rsidP="002F4D5B">
      <w:pPr>
        <w:numPr>
          <w:ilvl w:val="0"/>
          <w:numId w:val="1"/>
        </w:numPr>
        <w:tabs>
          <w:tab w:val="right" w:pos="8400"/>
        </w:tabs>
        <w:overflowPunct/>
        <w:autoSpaceDE/>
        <w:autoSpaceDN/>
        <w:adjustRightInd/>
        <w:ind w:left="720"/>
        <w:contextualSpacing/>
        <w:rPr>
          <w:rFonts w:asciiTheme="minorHAnsi" w:hAnsiTheme="minorHAnsi" w:cstheme="minorHAnsi"/>
          <w:sz w:val="22"/>
          <w:szCs w:val="22"/>
          <w:lang w:eastAsia="en-US"/>
        </w:rPr>
      </w:pPr>
      <w:r w:rsidRPr="005F26CA">
        <w:rPr>
          <w:rFonts w:asciiTheme="minorHAnsi" w:hAnsiTheme="minorHAnsi" w:cstheme="minorHAnsi"/>
          <w:sz w:val="22"/>
          <w:szCs w:val="22"/>
          <w:lang w:eastAsia="en-US"/>
        </w:rPr>
        <w:t>Unless unforeseeable circumstances arise, all client complaints are to be resolved within 6 weeks of receipt.</w:t>
      </w:r>
    </w:p>
    <w:p w14:paraId="2B2AF42E" w14:textId="77777777" w:rsidR="002F4D5B" w:rsidRPr="005F26CA" w:rsidRDefault="002F4D5B" w:rsidP="002F4D5B">
      <w:pPr>
        <w:numPr>
          <w:ilvl w:val="0"/>
          <w:numId w:val="1"/>
        </w:numPr>
        <w:tabs>
          <w:tab w:val="right" w:pos="8400"/>
        </w:tabs>
        <w:overflowPunct/>
        <w:autoSpaceDE/>
        <w:autoSpaceDN/>
        <w:adjustRightInd/>
        <w:ind w:left="720"/>
        <w:contextualSpacing/>
        <w:rPr>
          <w:rFonts w:asciiTheme="minorHAnsi" w:hAnsiTheme="minorHAnsi" w:cstheme="minorHAnsi"/>
          <w:sz w:val="22"/>
          <w:szCs w:val="22"/>
          <w:lang w:eastAsia="en-US"/>
        </w:rPr>
      </w:pPr>
      <w:r w:rsidRPr="005F26CA">
        <w:rPr>
          <w:rFonts w:asciiTheme="minorHAnsi" w:hAnsiTheme="minorHAnsi" w:cstheme="minorHAnsi"/>
          <w:sz w:val="22"/>
          <w:szCs w:val="22"/>
          <w:lang w:eastAsia="en-US"/>
        </w:rPr>
        <w:t xml:space="preserve">If after this 6 week period the complaint remains unresolved, you will be informed in writing that your complaint cannot be resolved and we will inform you of your right to continue through an External Complaints Resolution Scheme of which NewCo is a member. </w:t>
      </w:r>
    </w:p>
    <w:p w14:paraId="29E64149" w14:textId="77777777" w:rsidR="002F4D5B" w:rsidRPr="005F26CA" w:rsidRDefault="002F4D5B" w:rsidP="002F4D5B">
      <w:pPr>
        <w:tabs>
          <w:tab w:val="right" w:pos="8400"/>
        </w:tabs>
        <w:overflowPunct/>
        <w:autoSpaceDE/>
        <w:autoSpaceDN/>
        <w:adjustRightInd/>
        <w:rPr>
          <w:rFonts w:asciiTheme="minorHAnsi" w:hAnsiTheme="minorHAnsi" w:cstheme="minorHAnsi"/>
          <w:sz w:val="22"/>
          <w:szCs w:val="22"/>
          <w:lang w:eastAsia="en-US"/>
        </w:rPr>
      </w:pPr>
    </w:p>
    <w:p w14:paraId="01634652" w14:textId="10A3D965" w:rsidR="002F4D5B" w:rsidRDefault="002F4D5B" w:rsidP="002F4D5B">
      <w:pPr>
        <w:overflowPunct/>
        <w:autoSpaceDE/>
        <w:autoSpaceDN/>
        <w:adjustRightInd/>
        <w:rPr>
          <w:rFonts w:asciiTheme="minorHAnsi" w:eastAsia="SimSun" w:hAnsiTheme="minorHAnsi" w:cstheme="minorHAnsi"/>
          <w:b/>
          <w:bCs/>
          <w:sz w:val="22"/>
          <w:szCs w:val="22"/>
        </w:rPr>
      </w:pPr>
      <w:r w:rsidRPr="005F26CA">
        <w:rPr>
          <w:rFonts w:asciiTheme="minorHAnsi" w:eastAsia="SimSun" w:hAnsiTheme="minorHAnsi" w:cstheme="minorHAnsi"/>
          <w:b/>
          <w:bCs/>
          <w:sz w:val="22"/>
          <w:szCs w:val="22"/>
        </w:rPr>
        <w:t>External Complaints Resolution (</w:t>
      </w:r>
      <w:r w:rsidR="00652660">
        <w:rPr>
          <w:rFonts w:asciiTheme="minorHAnsi" w:eastAsia="SimSun" w:hAnsiTheme="minorHAnsi" w:cstheme="minorHAnsi"/>
          <w:b/>
          <w:bCs/>
          <w:sz w:val="22"/>
          <w:szCs w:val="22"/>
        </w:rPr>
        <w:t>AFCA</w:t>
      </w:r>
      <w:r w:rsidRPr="005F26CA">
        <w:rPr>
          <w:rFonts w:asciiTheme="minorHAnsi" w:eastAsia="SimSun" w:hAnsiTheme="minorHAnsi" w:cstheme="minorHAnsi"/>
          <w:b/>
          <w:bCs/>
          <w:sz w:val="22"/>
          <w:szCs w:val="22"/>
        </w:rPr>
        <w:t>)</w:t>
      </w:r>
    </w:p>
    <w:p w14:paraId="78D7BFFE" w14:textId="77777777" w:rsidR="00683D57" w:rsidRPr="005F26CA" w:rsidRDefault="00683D57" w:rsidP="002F4D5B">
      <w:pPr>
        <w:overflowPunct/>
        <w:autoSpaceDE/>
        <w:autoSpaceDN/>
        <w:adjustRightInd/>
        <w:rPr>
          <w:rFonts w:asciiTheme="minorHAnsi" w:eastAsia="SimSun" w:hAnsiTheme="minorHAnsi" w:cstheme="minorHAnsi"/>
          <w:b/>
          <w:bCs/>
          <w:sz w:val="22"/>
          <w:szCs w:val="22"/>
        </w:rPr>
      </w:pPr>
    </w:p>
    <w:p w14:paraId="588D5F20" w14:textId="0F460C3F" w:rsidR="002F4D5B" w:rsidRPr="005F26CA" w:rsidRDefault="002F4D5B" w:rsidP="002F4D5B">
      <w:pPr>
        <w:overflowPunct/>
        <w:autoSpaceDE/>
        <w:autoSpaceDN/>
        <w:adjustRightInd/>
        <w:rPr>
          <w:rFonts w:asciiTheme="minorHAnsi" w:eastAsia="SimSun" w:hAnsiTheme="minorHAnsi" w:cstheme="minorHAnsi"/>
          <w:sz w:val="22"/>
          <w:szCs w:val="22"/>
        </w:rPr>
      </w:pPr>
      <w:r w:rsidRPr="005F26CA">
        <w:rPr>
          <w:rFonts w:asciiTheme="minorHAnsi" w:eastAsia="SimSun" w:hAnsiTheme="minorHAnsi" w:cstheme="minorHAnsi"/>
          <w:sz w:val="22"/>
          <w:szCs w:val="22"/>
        </w:rPr>
        <w:t xml:space="preserve">NewCo is a member of </w:t>
      </w:r>
      <w:r w:rsidR="00652660">
        <w:rPr>
          <w:rFonts w:asciiTheme="minorHAnsi" w:eastAsia="SimSun" w:hAnsiTheme="minorHAnsi" w:cstheme="minorHAnsi"/>
          <w:sz w:val="22"/>
          <w:szCs w:val="22"/>
        </w:rPr>
        <w:t>AFCA</w:t>
      </w:r>
      <w:r w:rsidRPr="005F26CA">
        <w:rPr>
          <w:rFonts w:asciiTheme="minorHAnsi" w:eastAsia="SimSun" w:hAnsiTheme="minorHAnsi" w:cstheme="minorHAnsi"/>
          <w:sz w:val="22"/>
          <w:szCs w:val="22"/>
        </w:rPr>
        <w:t xml:space="preserve"> (</w:t>
      </w:r>
      <w:r w:rsidR="00652660">
        <w:rPr>
          <w:rFonts w:asciiTheme="minorHAnsi" w:eastAsia="SimSun" w:hAnsiTheme="minorHAnsi" w:cstheme="minorHAnsi"/>
          <w:sz w:val="22"/>
          <w:szCs w:val="22"/>
        </w:rPr>
        <w:t>Australian Financial Complaints Authority</w:t>
      </w:r>
      <w:r w:rsidRPr="005F26CA">
        <w:rPr>
          <w:rFonts w:asciiTheme="minorHAnsi" w:eastAsia="SimSun" w:hAnsiTheme="minorHAnsi" w:cstheme="minorHAnsi"/>
          <w:sz w:val="22"/>
          <w:szCs w:val="22"/>
        </w:rPr>
        <w:t xml:space="preserve">), clients are free to make enquiries with </w:t>
      </w:r>
      <w:r w:rsidR="00652660">
        <w:rPr>
          <w:rFonts w:asciiTheme="minorHAnsi" w:eastAsia="SimSun" w:hAnsiTheme="minorHAnsi" w:cstheme="minorHAnsi"/>
          <w:sz w:val="22"/>
          <w:szCs w:val="22"/>
        </w:rPr>
        <w:t>AFCA</w:t>
      </w:r>
      <w:r w:rsidRPr="005F26CA">
        <w:rPr>
          <w:rFonts w:asciiTheme="minorHAnsi" w:eastAsia="SimSun" w:hAnsiTheme="minorHAnsi" w:cstheme="minorHAnsi"/>
          <w:sz w:val="22"/>
          <w:szCs w:val="22"/>
        </w:rPr>
        <w:t xml:space="preserve"> to addresses any grievances they may have.</w:t>
      </w:r>
    </w:p>
    <w:p w14:paraId="42873654" w14:textId="77777777" w:rsidR="002F4D5B" w:rsidRPr="005F26CA" w:rsidRDefault="002F4D5B" w:rsidP="002F4D5B">
      <w:pPr>
        <w:overflowPunct/>
        <w:autoSpaceDE/>
        <w:autoSpaceDN/>
        <w:adjustRightInd/>
        <w:rPr>
          <w:rFonts w:asciiTheme="minorHAnsi" w:eastAsia="SimSun" w:hAnsiTheme="minorHAnsi" w:cstheme="minorHAnsi"/>
          <w:sz w:val="22"/>
          <w:szCs w:val="22"/>
        </w:rPr>
      </w:pPr>
    </w:p>
    <w:p w14:paraId="583C0271" w14:textId="17D5F78D" w:rsidR="002F4D5B" w:rsidRPr="005F26CA" w:rsidRDefault="002F4D5B" w:rsidP="002F4D5B">
      <w:pPr>
        <w:overflowPunct/>
        <w:autoSpaceDE/>
        <w:autoSpaceDN/>
        <w:adjustRightInd/>
        <w:rPr>
          <w:rFonts w:asciiTheme="minorHAnsi" w:eastAsia="SimSun" w:hAnsiTheme="minorHAnsi" w:cstheme="minorHAnsi"/>
          <w:sz w:val="22"/>
          <w:szCs w:val="22"/>
        </w:rPr>
      </w:pPr>
      <w:r w:rsidRPr="005F26CA">
        <w:rPr>
          <w:rFonts w:asciiTheme="minorHAnsi" w:eastAsia="SimSun" w:hAnsiTheme="minorHAnsi" w:cstheme="minorHAnsi"/>
          <w:sz w:val="22"/>
          <w:szCs w:val="22"/>
        </w:rPr>
        <w:t xml:space="preserve">Complaints can be lodged with </w:t>
      </w:r>
      <w:r w:rsidR="00652660">
        <w:rPr>
          <w:rFonts w:asciiTheme="minorHAnsi" w:eastAsia="SimSun" w:hAnsiTheme="minorHAnsi" w:cstheme="minorHAnsi"/>
          <w:sz w:val="22"/>
          <w:szCs w:val="22"/>
        </w:rPr>
        <w:t>AFCA</w:t>
      </w:r>
      <w:r w:rsidRPr="005F26CA">
        <w:rPr>
          <w:rFonts w:asciiTheme="minorHAnsi" w:eastAsia="SimSun" w:hAnsiTheme="minorHAnsi" w:cstheme="minorHAnsi"/>
          <w:sz w:val="22"/>
          <w:szCs w:val="22"/>
        </w:rPr>
        <w:t xml:space="preserve"> electronically via their website, or in writing to:</w:t>
      </w:r>
    </w:p>
    <w:p w14:paraId="11367F4C" w14:textId="77777777" w:rsidR="002F4D5B" w:rsidRPr="005F26CA" w:rsidRDefault="002F4D5B" w:rsidP="002F4D5B">
      <w:pPr>
        <w:overflowPunct/>
        <w:autoSpaceDE/>
        <w:autoSpaceDN/>
        <w:adjustRightInd/>
        <w:rPr>
          <w:rFonts w:asciiTheme="minorHAnsi" w:eastAsia="SimSun" w:hAnsiTheme="minorHAnsi" w:cstheme="minorHAnsi"/>
          <w:sz w:val="22"/>
          <w:szCs w:val="22"/>
        </w:rPr>
      </w:pPr>
    </w:p>
    <w:p w14:paraId="72BE3CB4" w14:textId="0686952C" w:rsidR="002F4D5B" w:rsidRDefault="002F4D5B" w:rsidP="002F4D5B">
      <w:pPr>
        <w:overflowPunct/>
        <w:autoSpaceDE/>
        <w:autoSpaceDN/>
        <w:adjustRightInd/>
        <w:rPr>
          <w:rFonts w:asciiTheme="minorHAnsi" w:eastAsia="SimSun" w:hAnsiTheme="minorHAnsi" w:cstheme="minorHAnsi"/>
          <w:b/>
          <w:sz w:val="22"/>
          <w:szCs w:val="22"/>
        </w:rPr>
      </w:pPr>
      <w:r w:rsidRPr="005F26CA">
        <w:rPr>
          <w:rFonts w:asciiTheme="minorHAnsi" w:eastAsia="SimSun" w:hAnsiTheme="minorHAnsi" w:cstheme="minorHAnsi"/>
          <w:b/>
          <w:sz w:val="22"/>
          <w:szCs w:val="22"/>
        </w:rPr>
        <w:t xml:space="preserve">Mail: </w:t>
      </w:r>
    </w:p>
    <w:p w14:paraId="66EE6942" w14:textId="77777777" w:rsidR="00652660" w:rsidRPr="00652660" w:rsidRDefault="00652660" w:rsidP="00652660">
      <w:pPr>
        <w:overflowPunct/>
        <w:autoSpaceDE/>
        <w:autoSpaceDN/>
        <w:adjustRightInd/>
        <w:rPr>
          <w:rFonts w:ascii="Calibri" w:eastAsiaTheme="minorHAnsi" w:hAnsi="Calibri"/>
          <w:sz w:val="22"/>
          <w:szCs w:val="22"/>
          <w:lang w:val="en-US" w:eastAsia="en-US"/>
        </w:rPr>
      </w:pPr>
      <w:r w:rsidRPr="00652660">
        <w:rPr>
          <w:rFonts w:ascii="Calibri" w:eastAsiaTheme="minorHAnsi" w:hAnsi="Calibri"/>
          <w:sz w:val="22"/>
          <w:szCs w:val="22"/>
          <w:lang w:val="en-US" w:eastAsia="en-US"/>
        </w:rPr>
        <w:t>Australian Financial Complaints Authority</w:t>
      </w:r>
    </w:p>
    <w:p w14:paraId="6348F672" w14:textId="77777777" w:rsidR="00652660" w:rsidRPr="00652660" w:rsidRDefault="00652660" w:rsidP="00652660">
      <w:pPr>
        <w:overflowPunct/>
        <w:autoSpaceDE/>
        <w:autoSpaceDN/>
        <w:adjustRightInd/>
        <w:rPr>
          <w:rFonts w:ascii="Calibri" w:eastAsiaTheme="minorHAnsi" w:hAnsi="Calibri"/>
          <w:sz w:val="22"/>
          <w:szCs w:val="22"/>
          <w:lang w:val="en-US" w:eastAsia="en-US"/>
        </w:rPr>
      </w:pPr>
      <w:r w:rsidRPr="00652660">
        <w:rPr>
          <w:rFonts w:ascii="Calibri" w:eastAsiaTheme="minorHAnsi" w:hAnsi="Calibri"/>
          <w:sz w:val="22"/>
          <w:szCs w:val="22"/>
          <w:lang w:val="en-US" w:eastAsia="en-US"/>
        </w:rPr>
        <w:t>G.P.O. Box 3</w:t>
      </w:r>
    </w:p>
    <w:p w14:paraId="01235BB8" w14:textId="77777777" w:rsidR="00652660" w:rsidRPr="00652660" w:rsidRDefault="00652660" w:rsidP="00652660">
      <w:pPr>
        <w:overflowPunct/>
        <w:autoSpaceDE/>
        <w:autoSpaceDN/>
        <w:adjustRightInd/>
        <w:rPr>
          <w:rFonts w:ascii="Calibri" w:eastAsiaTheme="minorHAnsi" w:hAnsi="Calibri"/>
          <w:sz w:val="22"/>
          <w:szCs w:val="22"/>
          <w:lang w:val="en-US" w:eastAsia="en-US"/>
        </w:rPr>
      </w:pPr>
      <w:r w:rsidRPr="00652660">
        <w:rPr>
          <w:rFonts w:ascii="Calibri" w:eastAsiaTheme="minorHAnsi" w:hAnsi="Calibri"/>
          <w:sz w:val="22"/>
          <w:szCs w:val="22"/>
          <w:lang w:val="en-US" w:eastAsia="en-US"/>
        </w:rPr>
        <w:t>Melbourne       VIC     3001</w:t>
      </w:r>
    </w:p>
    <w:p w14:paraId="44824F53" w14:textId="77777777" w:rsidR="00652660" w:rsidRPr="00652660" w:rsidRDefault="00652660" w:rsidP="00652660">
      <w:pPr>
        <w:overflowPunct/>
        <w:autoSpaceDE/>
        <w:autoSpaceDN/>
        <w:adjustRightInd/>
        <w:rPr>
          <w:rFonts w:ascii="Calibri" w:eastAsiaTheme="minorHAnsi" w:hAnsi="Calibri"/>
          <w:sz w:val="16"/>
          <w:szCs w:val="16"/>
          <w:lang w:val="en-US" w:eastAsia="en-US"/>
        </w:rPr>
      </w:pPr>
    </w:p>
    <w:p w14:paraId="562A06CF" w14:textId="77777777" w:rsidR="00652660" w:rsidRPr="00652660" w:rsidRDefault="00652660" w:rsidP="00652660">
      <w:pPr>
        <w:overflowPunct/>
        <w:autoSpaceDE/>
        <w:autoSpaceDN/>
        <w:adjustRightInd/>
        <w:rPr>
          <w:rFonts w:ascii="Calibri" w:eastAsiaTheme="minorHAnsi" w:hAnsi="Calibri"/>
          <w:b/>
          <w:bCs/>
          <w:sz w:val="22"/>
          <w:szCs w:val="22"/>
          <w:lang w:val="en-US" w:eastAsia="en-US"/>
        </w:rPr>
      </w:pPr>
      <w:r w:rsidRPr="00652660">
        <w:rPr>
          <w:rFonts w:ascii="Calibri" w:eastAsiaTheme="minorHAnsi" w:hAnsi="Calibri"/>
          <w:b/>
          <w:bCs/>
          <w:sz w:val="22"/>
          <w:szCs w:val="22"/>
          <w:lang w:val="en-US" w:eastAsia="en-US"/>
        </w:rPr>
        <w:t>Online:</w:t>
      </w:r>
    </w:p>
    <w:p w14:paraId="25540878" w14:textId="77777777" w:rsidR="00652660" w:rsidRPr="00652660" w:rsidRDefault="00457672" w:rsidP="00652660">
      <w:pPr>
        <w:overflowPunct/>
        <w:autoSpaceDE/>
        <w:autoSpaceDN/>
        <w:adjustRightInd/>
        <w:rPr>
          <w:rFonts w:ascii="Calibri" w:eastAsiaTheme="minorHAnsi" w:hAnsi="Calibri"/>
          <w:color w:val="0000FF"/>
          <w:sz w:val="22"/>
          <w:szCs w:val="22"/>
          <w:u w:val="single"/>
          <w:lang w:val="en-US" w:eastAsia="en-US"/>
        </w:rPr>
      </w:pPr>
      <w:hyperlink r:id="rId6" w:history="1">
        <w:r w:rsidR="00652660" w:rsidRPr="00652660">
          <w:rPr>
            <w:rFonts w:ascii="Calibri" w:eastAsiaTheme="minorHAnsi" w:hAnsi="Calibri"/>
            <w:color w:val="0000FF"/>
            <w:sz w:val="22"/>
            <w:szCs w:val="22"/>
            <w:u w:val="single"/>
            <w:lang w:val="en-US" w:eastAsia="en-US"/>
          </w:rPr>
          <w:t>http://www.afca.org.au</w:t>
        </w:r>
      </w:hyperlink>
    </w:p>
    <w:p w14:paraId="23D5B232" w14:textId="77777777" w:rsidR="00652660" w:rsidRPr="00652660" w:rsidRDefault="00652660" w:rsidP="00652660">
      <w:pPr>
        <w:overflowPunct/>
        <w:autoSpaceDE/>
        <w:autoSpaceDN/>
        <w:adjustRightInd/>
        <w:rPr>
          <w:rFonts w:ascii="Calibri" w:eastAsiaTheme="minorHAnsi" w:hAnsi="Calibri"/>
          <w:sz w:val="22"/>
          <w:szCs w:val="22"/>
          <w:lang w:val="en-US" w:eastAsia="en-US"/>
        </w:rPr>
      </w:pPr>
      <w:r w:rsidRPr="00652660">
        <w:rPr>
          <w:rFonts w:ascii="Calibri" w:eastAsiaTheme="minorHAnsi" w:hAnsi="Calibri"/>
          <w:sz w:val="22"/>
          <w:szCs w:val="22"/>
          <w:lang w:val="en-US" w:eastAsia="en-US"/>
        </w:rPr>
        <w:t xml:space="preserve">Email: </w:t>
      </w:r>
      <w:hyperlink r:id="rId7" w:history="1">
        <w:r w:rsidRPr="00652660">
          <w:rPr>
            <w:rFonts w:ascii="Calibri" w:eastAsiaTheme="minorHAnsi" w:hAnsi="Calibri"/>
            <w:color w:val="0000FF"/>
            <w:sz w:val="22"/>
            <w:szCs w:val="22"/>
            <w:u w:val="single"/>
            <w:lang w:val="en-US" w:eastAsia="en-US"/>
          </w:rPr>
          <w:t>info@afca.org.au</w:t>
        </w:r>
      </w:hyperlink>
    </w:p>
    <w:p w14:paraId="5821F065" w14:textId="77777777" w:rsidR="00652660" w:rsidRPr="00652660" w:rsidRDefault="00652660" w:rsidP="00652660">
      <w:pPr>
        <w:overflowPunct/>
        <w:autoSpaceDE/>
        <w:autoSpaceDN/>
        <w:adjustRightInd/>
        <w:rPr>
          <w:rFonts w:ascii="Calibri" w:eastAsiaTheme="minorHAnsi" w:hAnsi="Calibri"/>
          <w:sz w:val="22"/>
          <w:szCs w:val="22"/>
          <w:lang w:val="en-US" w:eastAsia="en-US"/>
        </w:rPr>
      </w:pPr>
      <w:r w:rsidRPr="00652660">
        <w:rPr>
          <w:rFonts w:ascii="Calibri" w:eastAsiaTheme="minorHAnsi" w:hAnsi="Calibri"/>
          <w:sz w:val="22"/>
          <w:szCs w:val="22"/>
          <w:lang w:val="en-US" w:eastAsia="en-US"/>
        </w:rPr>
        <w:t>Office Hours are Monday to Friday 9.00am – 5.00pm (AEST)</w:t>
      </w:r>
    </w:p>
    <w:p w14:paraId="5C5DC10C" w14:textId="2910306E" w:rsidR="00652660" w:rsidRPr="00652660" w:rsidRDefault="00652660" w:rsidP="00652660">
      <w:pPr>
        <w:overflowPunct/>
        <w:autoSpaceDE/>
        <w:autoSpaceDN/>
        <w:adjustRightInd/>
        <w:rPr>
          <w:rFonts w:asciiTheme="minorHAnsi" w:eastAsia="SimSun" w:hAnsiTheme="minorHAnsi" w:cstheme="minorHAnsi"/>
          <w:sz w:val="22"/>
          <w:szCs w:val="22"/>
        </w:rPr>
      </w:pPr>
      <w:r w:rsidRPr="00652660">
        <w:rPr>
          <w:rFonts w:ascii="Calibri" w:eastAsiaTheme="minorHAnsi" w:hAnsi="Calibri"/>
          <w:sz w:val="22"/>
          <w:szCs w:val="22"/>
          <w:lang w:val="en-US" w:eastAsia="en-US"/>
        </w:rPr>
        <w:t>Contact Details: Ph: 1800 931 678</w:t>
      </w:r>
    </w:p>
    <w:p w14:paraId="59D9398A" w14:textId="77777777" w:rsidR="00652660" w:rsidRPr="00652660" w:rsidRDefault="00652660" w:rsidP="002F4D5B">
      <w:pPr>
        <w:overflowPunct/>
        <w:autoSpaceDE/>
        <w:autoSpaceDN/>
        <w:adjustRightInd/>
        <w:rPr>
          <w:rFonts w:asciiTheme="minorHAnsi" w:eastAsia="SimSun" w:hAnsiTheme="minorHAnsi" w:cstheme="minorHAnsi"/>
          <w:sz w:val="22"/>
          <w:szCs w:val="22"/>
        </w:rPr>
      </w:pPr>
    </w:p>
    <w:sectPr w:rsidR="00652660" w:rsidRPr="00652660" w:rsidSect="003032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1C4"/>
    <w:multiLevelType w:val="hybridMultilevel"/>
    <w:tmpl w:val="1740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602F9"/>
    <w:multiLevelType w:val="hybridMultilevel"/>
    <w:tmpl w:val="DBA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428CC"/>
    <w:multiLevelType w:val="hybridMultilevel"/>
    <w:tmpl w:val="C1F08D5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5B"/>
    <w:rsid w:val="002F4D5B"/>
    <w:rsid w:val="003032BA"/>
    <w:rsid w:val="00375C68"/>
    <w:rsid w:val="00393CD5"/>
    <w:rsid w:val="00457672"/>
    <w:rsid w:val="004D6ED9"/>
    <w:rsid w:val="00557C3A"/>
    <w:rsid w:val="00652660"/>
    <w:rsid w:val="00683245"/>
    <w:rsid w:val="00683D57"/>
    <w:rsid w:val="00941ADD"/>
    <w:rsid w:val="00A962C9"/>
    <w:rsid w:val="00B92861"/>
    <w:rsid w:val="00BB3085"/>
    <w:rsid w:val="00C6524F"/>
    <w:rsid w:val="00C95F6E"/>
    <w:rsid w:val="00CA5DD0"/>
    <w:rsid w:val="00D076D3"/>
    <w:rsid w:val="00D21541"/>
    <w:rsid w:val="00DC02E1"/>
    <w:rsid w:val="00DD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A04F"/>
  <w15:docId w15:val="{90E613F4-2991-4273-B57C-CD2C398A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5B"/>
    <w:pPr>
      <w:overflowPunct w:val="0"/>
      <w:autoSpaceDE w:val="0"/>
      <w:autoSpaceDN w:val="0"/>
      <w:adjustRightInd w:val="0"/>
      <w:spacing w:after="0" w:line="240" w:lineRule="auto"/>
    </w:pPr>
    <w:rPr>
      <w:rFonts w:ascii="Times New Roman" w:eastAsia="Times New Roman" w:hAnsi="Times New Roman" w:cs="Times New Roman"/>
      <w:sz w:val="24"/>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D5B"/>
    <w:pPr>
      <w:spacing w:after="0" w:line="240" w:lineRule="auto"/>
    </w:pPr>
  </w:style>
  <w:style w:type="paragraph" w:styleId="ListParagraph">
    <w:name w:val="List Paragraph"/>
    <w:basedOn w:val="Normal"/>
    <w:uiPriority w:val="34"/>
    <w:qFormat/>
    <w:rsid w:val="002F4D5B"/>
    <w:pPr>
      <w:ind w:left="720"/>
      <w:contextualSpacing/>
    </w:pPr>
  </w:style>
  <w:style w:type="character" w:styleId="Hyperlink">
    <w:name w:val="Hyperlink"/>
    <w:basedOn w:val="DefaultParagraphFont"/>
    <w:uiPriority w:val="99"/>
    <w:unhideWhenUsed/>
    <w:rsid w:val="002F4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f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ca.org.au" TargetMode="External"/><Relationship Id="rId5" Type="http://schemas.openxmlformats.org/officeDocument/2006/relationships/hyperlink" Target="mailto:compliance@newco.net.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Giles</dc:creator>
  <cp:keywords/>
  <dc:description/>
  <cp:lastModifiedBy>Brent Fitzpatrick</cp:lastModifiedBy>
  <cp:revision>2</cp:revision>
  <dcterms:created xsi:type="dcterms:W3CDTF">2019-05-03T05:01:00Z</dcterms:created>
  <dcterms:modified xsi:type="dcterms:W3CDTF">2019-05-03T05:01:00Z</dcterms:modified>
</cp:coreProperties>
</file>